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10" w:rsidRDefault="00C4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изменениях основной образовательной программы начального общего образования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</w:t>
      </w:r>
      <w:r>
        <w:rPr>
          <w:rFonts w:ascii="Times New Roman" w:hAnsi="Times New Roman" w:cs="Times New Roman"/>
          <w:sz w:val="28"/>
          <w:szCs w:val="28"/>
        </w:rPr>
        <w:t>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C57D10" w:rsidRDefault="00C57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D10" w:rsidRDefault="00C41B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с 01.09.2025</w:t>
      </w:r>
    </w:p>
    <w:tbl>
      <w:tblPr>
        <w:tblStyle w:val="af1"/>
        <w:tblW w:w="14454" w:type="dxa"/>
        <w:tblLayout w:type="fixed"/>
        <w:tblLook w:val="04A0"/>
      </w:tblPr>
      <w:tblGrid>
        <w:gridCol w:w="3823"/>
        <w:gridCol w:w="7371"/>
        <w:gridCol w:w="3260"/>
      </w:tblGrid>
      <w:tr w:rsidR="00C57D10">
        <w:tc>
          <w:tcPr>
            <w:tcW w:w="3823" w:type="dxa"/>
            <w:noWrap/>
          </w:tcPr>
          <w:p w:rsidR="00C57D10" w:rsidRDefault="00C4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ООП НОО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общеобразовательных организаций по обновлению ООП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приказомМинистерства просвещения Российской Федерации от 09.10.2024 № 704</w:t>
            </w:r>
          </w:p>
        </w:tc>
        <w:tc>
          <w:tcPr>
            <w:tcW w:w="3260" w:type="dxa"/>
            <w:noWrap/>
          </w:tcPr>
          <w:p w:rsidR="00C57D10" w:rsidRDefault="00C4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ФОП в соответствии с приказом Министерства просвещения Российской Федерации от 09.10.2024 № 704</w:t>
            </w: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Целевой раздел</w:t>
            </w:r>
          </w:p>
        </w:tc>
        <w:tc>
          <w:tcPr>
            <w:tcW w:w="7371" w:type="dxa"/>
            <w:noWrap/>
          </w:tcPr>
          <w:p w:rsidR="00C57D10" w:rsidRDefault="00C57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C57D10" w:rsidRDefault="00C57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7371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и механиз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реализации программы начального общего образования, в том числе посредством реализации индивидуальных учебных планов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«ФОП НОО учитывает возрастные и психологические особенности обучающихся. Наиболее адаптивным сроком освоения ООП НОО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года».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(с изменениям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и)».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корректировать общий объем аудиторной нагрузки обучающихся по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учебным планам в соответствии с Гигиеническими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нормативами и Санитарно-эпидемиологическими требованиями»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Общая характеристика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Обратить внимание на замену терминов по всем разделам ООП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«толерантное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 на «уважительное отношение»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«гендерные особенности» на «пол»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«домашнее насилие и буллинг» на 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Планируемые результаты освоения обучающимися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аммы начального общего образования 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Система оценки достижения планируемых результатов освоения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Дополнитьследующим содержанием: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«Длительность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федеральных и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образования».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 содержание кодификаторами распределен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предмету: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федеральных и региональных процедурах оценки качества образования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...»: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Проверяемые требования 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освоения основнойобразовательной программы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результатам освоения основнойобразовательной программы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элементы содержания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иностранный (английский, немецкий, французский, испанский) язык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результатам освоения основнойобразовательной программы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(1, 2, 3,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результатам освоения основнойобразовательной программы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окружающий мир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результатам освоения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(1, 2, 3, 4 класс);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(1, 2, 3, 4 класс)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1_НОО_метапредметные рез-ты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disk.yandex.ru/i/wtF5egKIs4iVBw" w:history="1"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https://disk.yandex.ru/</w:t>
              </w:r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i/wtF5egKIs4iVBw</w:t>
              </w:r>
            </w:hyperlink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3_НОО_кодификаторы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disk.yandex.ru/i/NbKNGoBtmLXzFA" w:history="1"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https://disk.yandex.ru/i/NbKNGoBtmLXzFA</w:t>
              </w:r>
            </w:hyperlink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Содержательный раздел</w:t>
            </w:r>
          </w:p>
        </w:tc>
        <w:tc>
          <w:tcPr>
            <w:tcW w:w="7371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абочая программа по учебному предмету «Русский язык»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составлении рабочей программы по учебному предмету «Русский язык» поурочное планирование.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 Поурочное планирование для педагогов, использующих учебники "Азбука" (авторы В.Г. Горе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цкий и другие), "Русский язык. 1 - 4 класс. (авторы В.П. Канакина, В.Г. Горецкий)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2. Для самостоятельного конструирования поурочного планирования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</w:tc>
        <w:tc>
          <w:tcPr>
            <w:tcW w:w="3260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2_НОО_поурочное планирование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isk.yandex.ru/i/9S6L-SiSZ8t1Ig" w:history="1"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https://disk.yandex.ru/i/9S6L-SiSZ8t1Ig</w:t>
              </w:r>
            </w:hyperlink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Рабочая программа по учебному предмету «Литературное чтение»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*дополнить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программы по литературному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На литературное чтение в 1 классе рекомендуется отводить не менее 10 учебных недель (40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часов), для изучения литературного чтения во 2 - 4 классах рекомендуется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отводить по 136 часов (4 часа в неделю в каждом классе).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поурочное планирование.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 Поурочное планирование для педагогов,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зующих учебники "Азбука" (авторы В.Г. Горецкий и другие), "Литературное чтение. 1 - 4 класс (авторы Л.Ф. Климанова, В.Г. Горецкий, М.В. Голованова и другие)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Для самостоятельного конструирования поурочного планирования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Рабочая программа по учебному предмету «Родной язык и (или) государственный язык республики Российской Федерации»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«Возможна корректировка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числа часов, рекомендованных для изучения предмета, с учетом индивидуального подхода образовательных организаций к выбору родного (русского) языка и его реализации, в рамках соблюдения гигиенических нормативов к недельной образовательной нагрузке».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(башкирского) языка и его реализации, в рамках соблюдения гигиенических нормативов к недельной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нагрузке»;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(татарского) языка и его реализации, в рамках соблюдения гигиенических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к недельной образовательной нагрузке»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Рабочая программа по учебному предмету «Литературное чтение на родном языке»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«Возможна корректировка общего числа часов, рекомендованных для изучения предмета, с учетом индивидуального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образовательных организаций к выбору литературного чтения на родном (русском) языке и его реализации, в рамках соблюдения гигиенических нормативов к недельной образовательной нагрузке.»;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Возможна корректировка общего числа часов, рекомендованных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для 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зучения предмета, с учетом индивидуального подхода образовательных организаций к выбору литературного чтения на родном (башкирском) языке, в рамках соблюдения гигиенических нормативов к недельной образовательной нагрузке.»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«Возможна корректировка общего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исла часов, рекомендованных для изучения предмета, с учетом индивидуального подхода образовательных организаций к выбору литературного чтения на родном (татарском) языке, в рамках соблюдения гигиенических нормативов к недельной образовательной нагрузке»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Рабочая программа по учебному предмету «Иностранный язык»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Рабочая программа по учебному предмету «Математика»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Рабочая программа по учебному предмету «Окружающий мир»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поурочное планирование.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1 Вариант 1. Поурочное планирование для педагогов, использующих учебник "Окружающий мир", 1 - 4 класс, в 2 частях, А.А. Плешаков 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2. Для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конструирования поурочного планирования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</w:tc>
        <w:tc>
          <w:tcPr>
            <w:tcW w:w="3260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2_НОО_поурочное планирование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disk.yandex.ru/i/9S6L-SiSZ8t1Ig" w:history="1"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https://disk.yandex.ru/i/9S6L-SiSZ8t1Ig</w:t>
              </w:r>
            </w:hyperlink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Рабочая программа по учебному предмету «Основы религиозных культур и светской этики»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Рабочая программа по учебному предмету «Изобразительное искусство»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учебному предмету «Музыка»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 Рабочая программа по учебному предмету «Труд (технология)»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поурочное планирование.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класс, 2 класс, 3 класс, 4 класс</w:t>
            </w:r>
          </w:p>
        </w:tc>
        <w:tc>
          <w:tcPr>
            <w:tcW w:w="3260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2_НОО_поурочное</w:t>
            </w:r>
            <w:r>
              <w:rPr>
                <w:rFonts w:ascii="Times New Roman" w:hAnsi="Times New Roman" w:cs="Times New Roman"/>
              </w:rPr>
              <w:t xml:space="preserve"> планирование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disk.yandex.ru/i/9S6L-SiSZ8t1Ig" w:history="1"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https://disk.yandex.ru/i/9S6L-</w:t>
              </w:r>
              <w:r w:rsidR="00C41BE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lastRenderedPageBreak/>
                <w:t>SiSZ8t1Ig</w:t>
              </w:r>
            </w:hyperlink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Рабочая программа по учебному предмету «Физическая культура»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Программа формирования универсальных действийу обучающихся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 Рабочая программа воспитания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Организационный раздел</w:t>
            </w:r>
          </w:p>
        </w:tc>
        <w:tc>
          <w:tcPr>
            <w:tcW w:w="7371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Учебный план 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C57D10" w:rsidRDefault="00C41BEC">
            <w:pPr>
              <w:pStyle w:val="ConsPlusNormal"/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Внести изменения</w:t>
            </w:r>
            <w:r>
              <w:rPr>
                <w:b/>
                <w:szCs w:val="24"/>
              </w:rPr>
              <w:t xml:space="preserve"> (при выборе федерального учебного плана)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«Для начального уровня общего образования представлены пять вариантов федерального учебного плана: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для образовательных организаций, в которых обучение ведется на русском языке (5-дневная и 6-дневная учебная неделя)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 использовании вариантафедерального учебного плана 1 и 2 необходимо учитывать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нагрузки для 1 класса 16 часов в сентябре - октябре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 использовании вариантафедерального учебного плана 3-5необходимо учитывать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зменение нагрузки для 1 класса 15 часов в сентябре – октябре»</w:t>
            </w:r>
          </w:p>
          <w:p w:rsidR="00C57D10" w:rsidRDefault="00C57D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5-дневной (или 6-дневной) учебной неделе»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«Объем максимально допустимой нагрузки в течение недели в соответствии с вариантами федеральных учебных планов составляет: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1 классе - 21 час (варианты № 1 - 2), 20 часов (варианты №№ 3 - 5).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 2 классе - 23 ча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 (варианты № 1, № 3), 26 часов (варианты № 2, №№ 4 - 5);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3 классе - 23 часа (варианты № 1, № 3), 26 часов (варианты № 2, №№ 4 - 5);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4 классе - 23 часа (варианты № 1, № 3), 26 часов (варианты № 2, №№4 - 5);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Объем максимально допустимой нагрузки в течение года составляет: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1 классе - 653 часа (варианты №№ 1 - 2), 620 часов (варианты №№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3 - 5);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 2 классе - 782 часа (варианты № 1, № 3), 884 часа (варианты № 2, №№ 4 - 5);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3 классе - 782 часа (варианты № 1, №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3), 884 часа (варианты № 2, №№ 4 - 5);</w:t>
            </w:r>
          </w:p>
          <w:p w:rsidR="00C57D10" w:rsidRDefault="00C41B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4 классе - 782 часа (варианты № 1, №3), 884 часа (варианты № 2, №№ 4 - 5)»;</w:t>
            </w:r>
          </w:p>
          <w:p w:rsidR="00C57D10" w:rsidRDefault="00C41BE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«При реализации вариантов федерального учебного плана № 1, №№ 3 - 5 количество часов на физическую культуру составляет 2, третий час реком</w:t>
            </w:r>
            <w:r>
              <w:rPr>
                <w:szCs w:val="24"/>
              </w:rPr>
              <w:t>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спорта»</w:t>
            </w:r>
          </w:p>
          <w:p w:rsidR="00C57D10" w:rsidRDefault="00C41BEC">
            <w:pPr>
              <w:pStyle w:val="ConsPlusNormal"/>
              <w:jc w:val="both"/>
            </w:pPr>
            <w:r>
              <w:rPr>
                <w:b/>
                <w:i/>
              </w:rPr>
              <w:t>Дополнить</w:t>
            </w:r>
          </w:p>
          <w:p w:rsidR="00C57D10" w:rsidRDefault="00C41BEC">
            <w:pPr>
              <w:pStyle w:val="af2"/>
              <w:spacing w:before="0" w:beforeAutospacing="0" w:after="0" w:afterAutospacing="0"/>
              <w:jc w:val="both"/>
            </w:pPr>
            <w:r>
              <w:t>«Домашнее задание на следующий урок рекомендуется задавать на текущ</w:t>
            </w:r>
            <w:r>
              <w:t>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</w:t>
            </w:r>
            <w:r>
              <w:t>ий), рекомендуется предоставлять достаточное количество времени.</w:t>
            </w:r>
          </w:p>
          <w:p w:rsidR="00C57D10" w:rsidRDefault="00C41BEC">
            <w:pPr>
              <w:pStyle w:val="af2"/>
              <w:spacing w:before="0" w:beforeAutospacing="0" w:after="0" w:afterAutospacing="0"/>
              <w:jc w:val="both"/>
            </w:pPr>
            <w:r>
      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</w:t>
            </w:r>
            <w:r>
              <w:t xml:space="preserve">эпидемиологическими требованиями и Гигиеническими </w:t>
            </w:r>
            <w:hyperlink r:id="rId12" w:tooltip="https://login.consultant.ru/link/?req=doc&amp;base=LAW&amp;n=441707&amp;dst=100137&amp;field=134&amp;date=18.03.2025" w:history="1">
              <w:r>
                <w:rPr>
                  <w:rStyle w:val="af5"/>
                  <w:color w:val="auto"/>
                  <w:u w:val="none"/>
                </w:rPr>
                <w:t>нормативами</w:t>
              </w:r>
            </w:hyperlink>
            <w:r>
              <w:t>»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План внеурочной деятельности 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Внесены изменения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 w:rsidR="00C41BEC">
                <w:rPr>
                  <w:rFonts w:ascii="Times New Roman" w:hAnsi="Times New Roman" w:cs="Times New Roman"/>
                </w:rPr>
                <w:t>абзац второй подпункта 173.2</w:t>
              </w:r>
            </w:hyperlink>
            <w:r w:rsidR="00C41BEC">
              <w:rPr>
                <w:rFonts w:ascii="Times New Roman" w:hAnsi="Times New Roman" w:cs="Times New Roman"/>
                <w:sz w:val="24"/>
                <w:szCs w:val="24"/>
              </w:rPr>
              <w:t xml:space="preserve"> признать утратившим силу;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 w:rsidR="00C41BEC">
                <w:rPr>
                  <w:rFonts w:ascii="Times New Roman" w:hAnsi="Times New Roman" w:cs="Times New Roman"/>
                </w:rPr>
                <w:t xml:space="preserve">абзац третий подпункта </w:t>
              </w:r>
              <w:r w:rsidR="00C41BEC">
                <w:rPr>
                  <w:rFonts w:ascii="Times New Roman" w:hAnsi="Times New Roman" w:cs="Times New Roman"/>
                </w:rPr>
                <w:t>173.3</w:t>
              </w:r>
            </w:hyperlink>
            <w:r w:rsidR="00C41BEC">
              <w:rPr>
                <w:rFonts w:ascii="Times New Roman" w:hAnsi="Times New Roman" w:cs="Times New Roman"/>
                <w:sz w:val="24"/>
                <w:szCs w:val="24"/>
              </w:rPr>
              <w:t xml:space="preserve"> признать утратившим силу;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 w:rsidR="00C41BEC">
                <w:rPr>
                  <w:rFonts w:ascii="Times New Roman" w:hAnsi="Times New Roman" w:cs="Times New Roman"/>
                  <w:b/>
                  <w:i/>
                </w:rPr>
                <w:t>дополнить</w:t>
              </w:r>
            </w:hyperlink>
            <w:r w:rsidR="00C41BEC">
              <w:rPr>
                <w:rFonts w:ascii="Times New Roman" w:hAnsi="Times New Roman" w:cs="Times New Roman"/>
                <w:sz w:val="24"/>
                <w:szCs w:val="24"/>
              </w:rPr>
              <w:t>подпункт 173.5 абзацем следующего содержания: "</w:t>
            </w:r>
            <w:r w:rsidR="00C41BEC">
              <w:rPr>
                <w:rFonts w:ascii="Times New Roman" w:hAnsi="Times New Roman" w:cs="Times New Roman"/>
                <w:sz w:val="24"/>
                <w:szCs w:val="24"/>
              </w:rPr>
              <w:t>Формы реализации внеурочной деятельности образовательная организация определяет самостоятельно.";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>
                <w:rPr>
                  <w:rFonts w:ascii="Times New Roman" w:hAnsi="Times New Roman" w:cs="Times New Roman"/>
                </w:rPr>
                <w:t>подпункте 173.13.1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"учебный курс физической культуры"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>
                <w:rPr>
                  <w:rFonts w:ascii="Times New Roman" w:hAnsi="Times New Roman" w:cs="Times New Roman"/>
                </w:rPr>
                <w:t>подпункте 173.13.2.4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"учебный курс - факультатив;"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исключить;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>
                <w:rPr>
                  <w:rFonts w:ascii="Times New Roman" w:hAnsi="Times New Roman" w:cs="Times New Roman"/>
                </w:rPr>
                <w:t>подпункте 173.13.3.4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"учебный курс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факультатива;"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исключить;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1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>
                <w:rPr>
                  <w:rFonts w:ascii="Times New Roman" w:hAnsi="Times New Roman" w:cs="Times New Roman"/>
                </w:rPr>
                <w:t>подпункте 173.13.3.5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"учебный курс" исключить;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 w:history="1">
              <w:r w:rsidR="00C41BEC">
                <w:rPr>
                  <w:rFonts w:ascii="Times New Roman" w:hAnsi="Times New Roman" w:cs="Times New Roman"/>
                </w:rPr>
                <w:t>подпункт 173.13.5.2</w:t>
              </w:r>
            </w:hyperlink>
            <w:r w:rsidR="00C41BEC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новой редакции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Календарный учебный график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Внести изменения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периодов составляет в первом полугодии не более 8 учебных недель; во втором полуг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одии - не более 10 недель для 1 классов и не более 11 недель для 2 - 4 классов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 организации учебного графика по четвертям продолжительность учебных четвертей составляет: I четверть - 8 учебных недель (для 1 - 4 классов); II четверть - 8 учебных 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1 - 4 классов); III четверть - 11 учебных недель (для 2 - 4 классов), 10 учебных недель (для 1 классов); IV четверть - 7 учебных недель (для 1 - 4 классов)»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172.7 изложить в следующей редакции: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составляет: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I четверти (осенние каникулы) - 9 календарных дней (для 1 - 4 классов);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II четверти (зимние каникулы) - 9 календарных дней (для 1 - 4 классов);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- 9 календарных дней (для 1 классов);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III четверт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(весенние каникулы) - 9 календарных дней (для 1 - 4 классов);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учебного года (летние каникулы) - не менее 8 недель. При возникновении отдельных чрезвычайных ситуаций на отдельных территориях общеобразовательные организации могут вводить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нительные каникулы в течение учебного года с сентября по май со сдвигом учебного процесса на летние месяцы (Данный пункт применяется при реализации обучения по четвертям.)</w:t>
            </w:r>
          </w:p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10" w:rsidRDefault="00C41BEC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Режим работы и график учебного года устанавливается образовательной организацией са</w:t>
            </w:r>
            <w:r>
              <w:t>мостоятельно с учетом законодательства Российской Федерации и гигиенических нормативов (по четвертям, триместрам, индивидуальному графику).</w:t>
            </w:r>
          </w:p>
          <w:p w:rsidR="00C57D10" w:rsidRDefault="00C41BEC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 xml:space="preserve">С целью профилактики переутомления в федеральном календарном учебном графике предусматривается чередование периодов </w:t>
            </w:r>
            <w:r>
              <w:t xml:space="preserve">учебного времени и каникул. Продолжительность каникул должна составлять </w:t>
            </w:r>
            <w:r>
              <w:lastRenderedPageBreak/>
              <w:t>не менее 7 календарных дней. Суммарная минимальная продолжительность каникул составляет: не менее 133 дней при 19 неделях, 126 дней при 18 неделях.</w:t>
            </w:r>
          </w:p>
          <w:p w:rsidR="00C57D10" w:rsidRDefault="00C41BEC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 xml:space="preserve">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каникулами. 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Календарный план воспитательной работы, содержащий перечень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мероприятий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</w:t>
            </w:r>
          </w:p>
        </w:tc>
        <w:tc>
          <w:tcPr>
            <w:tcW w:w="7371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Требования к условиям реализации программы начально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Общесистемные требования к реализации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Требования к материально-техническому обеспечению реализации программы начального</w:t>
            </w:r>
          </w:p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Учебно-методические условия реализации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Психолого-педагогические условия реализации программы начального общего образования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Требования к кадровым условиям реализации программы начального общего образования 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10">
        <w:tc>
          <w:tcPr>
            <w:tcW w:w="3823" w:type="dxa"/>
            <w:noWrap/>
          </w:tcPr>
          <w:p w:rsidR="00C57D10" w:rsidRDefault="00C4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Требования к финансовым условиям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начального общего образования </w:t>
            </w:r>
          </w:p>
        </w:tc>
        <w:tc>
          <w:tcPr>
            <w:tcW w:w="7371" w:type="dxa"/>
            <w:noWrap/>
          </w:tcPr>
          <w:p w:rsidR="00C57D10" w:rsidRDefault="00C41BE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и дополнений нет</w:t>
            </w:r>
          </w:p>
        </w:tc>
        <w:tc>
          <w:tcPr>
            <w:tcW w:w="3260" w:type="dxa"/>
            <w:noWrap/>
          </w:tcPr>
          <w:p w:rsidR="00C57D10" w:rsidRDefault="00C5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D10" w:rsidRDefault="00C57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D10" w:rsidSect="00C57D10">
      <w:pgSz w:w="16838" w:h="11906" w:orient="landscape"/>
      <w:pgMar w:top="709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EC" w:rsidRDefault="00C41BEC">
      <w:pPr>
        <w:spacing w:after="0" w:line="240" w:lineRule="auto"/>
      </w:pPr>
      <w:r>
        <w:separator/>
      </w:r>
    </w:p>
  </w:endnote>
  <w:endnote w:type="continuationSeparator" w:id="1">
    <w:p w:rsidR="00C41BEC" w:rsidRDefault="00C4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EC" w:rsidRDefault="00C41BEC">
      <w:pPr>
        <w:spacing w:after="0" w:line="240" w:lineRule="auto"/>
      </w:pPr>
      <w:r>
        <w:separator/>
      </w:r>
    </w:p>
  </w:footnote>
  <w:footnote w:type="continuationSeparator" w:id="1">
    <w:p w:rsidR="00C41BEC" w:rsidRDefault="00C4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D10"/>
    <w:rsid w:val="00A3709C"/>
    <w:rsid w:val="00C41BEC"/>
    <w:rsid w:val="00C5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57D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57D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57D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57D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57D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57D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57D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57D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7D1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57D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7D1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57D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7D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57D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7D1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57D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7D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7D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57D10"/>
    <w:pPr>
      <w:ind w:left="720"/>
      <w:contextualSpacing/>
    </w:pPr>
  </w:style>
  <w:style w:type="paragraph" w:styleId="a4">
    <w:name w:val="No Spacing"/>
    <w:uiPriority w:val="1"/>
    <w:qFormat/>
    <w:rsid w:val="00C57D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57D1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57D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57D1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57D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7D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7D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57D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57D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57D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57D10"/>
  </w:style>
  <w:style w:type="paragraph" w:customStyle="1" w:styleId="Footer">
    <w:name w:val="Footer"/>
    <w:basedOn w:val="a"/>
    <w:link w:val="CaptionChar"/>
    <w:uiPriority w:val="99"/>
    <w:unhideWhenUsed/>
    <w:rsid w:val="00C57D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57D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7D1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7D10"/>
  </w:style>
  <w:style w:type="table" w:customStyle="1" w:styleId="TableGridLight">
    <w:name w:val="Table Grid Light"/>
    <w:basedOn w:val="a1"/>
    <w:uiPriority w:val="59"/>
    <w:rsid w:val="00C57D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7D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7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7D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7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C57D10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C57D10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C57D10"/>
    <w:rPr>
      <w:sz w:val="20"/>
    </w:rPr>
  </w:style>
  <w:style w:type="character" w:styleId="ae">
    <w:name w:val="endnote reference"/>
    <w:basedOn w:val="a0"/>
    <w:uiPriority w:val="99"/>
    <w:semiHidden/>
    <w:unhideWhenUsed/>
    <w:rsid w:val="00C57D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57D10"/>
    <w:pPr>
      <w:spacing w:after="57"/>
    </w:pPr>
  </w:style>
  <w:style w:type="paragraph" w:styleId="21">
    <w:name w:val="toc 2"/>
    <w:basedOn w:val="a"/>
    <w:next w:val="a"/>
    <w:uiPriority w:val="39"/>
    <w:unhideWhenUsed/>
    <w:rsid w:val="00C57D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57D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57D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57D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57D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57D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57D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57D10"/>
    <w:pPr>
      <w:spacing w:after="57"/>
      <w:ind w:left="2268"/>
    </w:pPr>
  </w:style>
  <w:style w:type="paragraph" w:styleId="af">
    <w:name w:val="TOC Heading"/>
    <w:uiPriority w:val="39"/>
    <w:unhideWhenUsed/>
    <w:rsid w:val="00C57D10"/>
  </w:style>
  <w:style w:type="paragraph" w:styleId="af0">
    <w:name w:val="table of figures"/>
    <w:basedOn w:val="a"/>
    <w:next w:val="a"/>
    <w:uiPriority w:val="99"/>
    <w:unhideWhenUsed/>
    <w:rsid w:val="00C57D10"/>
    <w:pPr>
      <w:spacing w:after="0"/>
    </w:pPr>
  </w:style>
  <w:style w:type="table" w:styleId="af1">
    <w:name w:val="Table Grid"/>
    <w:basedOn w:val="a1"/>
    <w:uiPriority w:val="39"/>
    <w:rsid w:val="00C57D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7D1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2">
    <w:name w:val="Normal (Web)"/>
    <w:basedOn w:val="a"/>
    <w:uiPriority w:val="99"/>
    <w:unhideWhenUsed/>
    <w:rsid w:val="00C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f3"/>
    <w:uiPriority w:val="99"/>
    <w:semiHidden/>
    <w:unhideWhenUsed/>
    <w:rsid w:val="00C57D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b"/>
    <w:uiPriority w:val="99"/>
    <w:semiHidden/>
    <w:rsid w:val="00C57D1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57D10"/>
    <w:rPr>
      <w:vertAlign w:val="superscript"/>
    </w:rPr>
  </w:style>
  <w:style w:type="character" w:styleId="af5">
    <w:name w:val="Hyperlink"/>
    <w:basedOn w:val="a0"/>
    <w:uiPriority w:val="99"/>
    <w:unhideWhenUsed/>
    <w:rsid w:val="00C57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bKNGoBtmLXzFA" TargetMode="External"/><Relationship Id="rId13" Type="http://schemas.openxmlformats.org/officeDocument/2006/relationships/hyperlink" Target="https://login.consultant.ru/link/?req=doc&amp;base=LAW&amp;n=475031&amp;date=04.03.2025&amp;dst=153016&amp;field=134" TargetMode="External"/><Relationship Id="rId18" Type="http://schemas.openxmlformats.org/officeDocument/2006/relationships/hyperlink" Target="https://login.consultant.ru/link/?req=doc&amp;base=LAW&amp;n=475031&amp;date=04.03.2025&amp;dst=153085&amp;fie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wtF5egKIs4iVBw" TargetMode="External"/><Relationship Id="rId12" Type="http://schemas.openxmlformats.org/officeDocument/2006/relationships/hyperlink" Target="https://login.consultant.ru/link/?req=doc&amp;base=LAW&amp;n=441707&amp;dst=100137&amp;field=134&amp;date=18.03.2025" TargetMode="External"/><Relationship Id="rId17" Type="http://schemas.openxmlformats.org/officeDocument/2006/relationships/hyperlink" Target="https://login.consultant.ru/link/?req=doc&amp;base=LAW&amp;n=475031&amp;date=04.03.2025&amp;dst=15307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031&amp;date=04.03.2025&amp;dst=153056&amp;field=134" TargetMode="External"/><Relationship Id="rId20" Type="http://schemas.openxmlformats.org/officeDocument/2006/relationships/hyperlink" Target="https://login.consultant.ru/link/?req=doc&amp;base=LAW&amp;n=475031&amp;date=04.03.2025&amp;dst=15311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9S6L-SiSZ8t1I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5031&amp;date=04.03.2025&amp;dst=153029&amp;field=134" TargetMode="External"/><Relationship Id="rId10" Type="http://schemas.openxmlformats.org/officeDocument/2006/relationships/hyperlink" Target="https://disk.yandex.ru/i/9S6L-SiSZ8t1Ig" TargetMode="External"/><Relationship Id="rId19" Type="http://schemas.openxmlformats.org/officeDocument/2006/relationships/hyperlink" Target="https://login.consultant.ru/link/?req=doc&amp;base=LAW&amp;n=475031&amp;date=04.03.2025&amp;dst=15308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9S6L-SiSZ8t1Ig" TargetMode="External"/><Relationship Id="rId14" Type="http://schemas.openxmlformats.org/officeDocument/2006/relationships/hyperlink" Target="https://login.consultant.ru/link/?req=doc&amp;base=LAW&amp;n=475031&amp;date=04.03.2025&amp;dst=153025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12A4-1792-4EDC-8F0B-D9FE0BF0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2960</Words>
  <Characters>16873</Characters>
  <Application>Microsoft Office Word</Application>
  <DocSecurity>0</DocSecurity>
  <Lines>140</Lines>
  <Paragraphs>39</Paragraphs>
  <ScaleCrop>false</ScaleCrop>
  <Company>ГБУ ДПО РЦОКИО</Company>
  <LinksUpToDate>false</LinksUpToDate>
  <CharactersWithSpaces>19794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Ольга Борисовна</dc:creator>
  <cp:lastModifiedBy>User</cp:lastModifiedBy>
  <cp:revision>2</cp:revision>
  <dcterms:created xsi:type="dcterms:W3CDTF">2025-10-24T09:42:00Z</dcterms:created>
  <dcterms:modified xsi:type="dcterms:W3CDTF">2025-10-24T09:42:00Z</dcterms:modified>
</cp:coreProperties>
</file>